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E16C7">
      <w:pPr>
        <w:rPr>
          <w:rFonts w:hint="default"/>
        </w:rPr>
      </w:pPr>
    </w:p>
    <w:p w14:paraId="3F7ADC7E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Article</w:t>
      </w:r>
    </w:p>
    <w:p w14:paraId="03F01CD8">
      <w:pPr>
        <w:rPr>
          <w:rFonts w:hint="default"/>
          <w:b/>
          <w:bCs/>
        </w:rPr>
      </w:pPr>
    </w:p>
    <w:p w14:paraId="1CB1406F">
      <w:pPr>
        <w:rPr>
          <w:rFonts w:hint="default"/>
          <w:b/>
          <w:bCs/>
        </w:rPr>
      </w:pPr>
      <w:r>
        <w:rPr>
          <w:rFonts w:hint="default"/>
          <w:b/>
          <w:bCs/>
        </w:rPr>
        <w:t>Linking SRHR and the Prison Context</w:t>
      </w:r>
    </w:p>
    <w:p w14:paraId="33E145B1">
      <w:pPr>
        <w:rPr>
          <w:rFonts w:hint="default"/>
          <w:b/>
          <w:bCs/>
        </w:rPr>
      </w:pPr>
      <w:bookmarkStart w:id="0" w:name="_GoBack"/>
      <w:bookmarkEnd w:id="0"/>
    </w:p>
    <w:p w14:paraId="007D256E">
      <w:pPr>
        <w:rPr>
          <w:rFonts w:hint="default"/>
        </w:rPr>
      </w:pPr>
      <w:r>
        <w:rPr>
          <w:rFonts w:hint="default"/>
        </w:rPr>
        <w:t>High Unmet SRHR Needs in Prisons</w:t>
      </w:r>
    </w:p>
    <w:p w14:paraId="4022A9A5">
      <w:pPr>
        <w:rPr>
          <w:rFonts w:hint="default"/>
        </w:rPr>
      </w:pPr>
      <w:r>
        <w:rPr>
          <w:rFonts w:hint="default"/>
        </w:rPr>
        <w:t>Prison environments are not designed to meet women and girls’ sexual and reproductive health needs. Most female inmates — particularly those under 25 — enter custody with limited access to contraception, menstrual hygiene products, and knowledge of their SRHR rights. Once incarcerated, access to services like antenatal care, STI treatment, or trauma-informed psychosocial support is inconsistent or absent.</w:t>
      </w:r>
    </w:p>
    <w:p w14:paraId="5BEDC936">
      <w:pPr>
        <w:rPr>
          <w:rFonts w:hint="default"/>
        </w:rPr>
      </w:pPr>
    </w:p>
    <w:p w14:paraId="7758F268">
      <w:pPr>
        <w:rPr>
          <w:rFonts w:hint="default"/>
        </w:rPr>
      </w:pPr>
      <w:r>
        <w:rPr>
          <w:rFonts w:hint="default"/>
        </w:rPr>
        <w:t>Disproportionate Impact on Young Mothers and Girls</w:t>
      </w:r>
    </w:p>
    <w:p w14:paraId="6B6C29CD">
      <w:pPr>
        <w:rPr>
          <w:rFonts w:hint="default"/>
        </w:rPr>
      </w:pPr>
      <w:r>
        <w:rPr>
          <w:rFonts w:hint="default"/>
        </w:rPr>
        <w:t>In 2023, 38% of female inmates were girls under 25 or young mothers — many of them survivors of early marriage, sexual abuse, or poverty-driven transactional sex. Detention often cuts them off from ongoing healthcare, exacerbating existing SRHR vulnerabilities such as untreated infections, unwanted pregnancies, or lack of postnatal care.</w:t>
      </w:r>
    </w:p>
    <w:p w14:paraId="25414086">
      <w:pPr>
        <w:rPr>
          <w:rFonts w:hint="default"/>
        </w:rPr>
      </w:pPr>
    </w:p>
    <w:p w14:paraId="7B1D223F">
      <w:pPr>
        <w:rPr>
          <w:rFonts w:hint="default"/>
        </w:rPr>
      </w:pPr>
      <w:r>
        <w:rPr>
          <w:rFonts w:hint="default"/>
        </w:rPr>
        <w:t>Stigma and Neglect</w:t>
      </w:r>
    </w:p>
    <w:p w14:paraId="2D8435B1">
      <w:pPr>
        <w:rPr>
          <w:rFonts w:hint="default"/>
        </w:rPr>
      </w:pPr>
      <w:r>
        <w:rPr>
          <w:rFonts w:hint="default"/>
        </w:rPr>
        <w:t>Imprisoned women face double stigma — for their alleged offenses and for being sexually active or survivors of GBV. As a result, many are excluded from SRHR conversations, policies, and services even after release. This perpetuates cycles of poor health, repeat offenses, and gendered injustice.</w:t>
      </w:r>
    </w:p>
    <w:p w14:paraId="08361450">
      <w:pPr>
        <w:rPr>
          <w:rFonts w:hint="default"/>
        </w:rPr>
      </w:pPr>
    </w:p>
    <w:p w14:paraId="0873D522">
      <w:pPr>
        <w:rPr>
          <w:rFonts w:hint="default"/>
        </w:rPr>
      </w:pPr>
      <w:r>
        <w:rPr>
          <w:rFonts w:hint="default"/>
        </w:rPr>
        <w:t>SRHR as a Justice and Reintegration Issue</w:t>
      </w:r>
    </w:p>
    <w:p w14:paraId="311D137D">
      <w:pPr>
        <w:rPr>
          <w:rFonts w:hint="default"/>
        </w:rPr>
      </w:pPr>
      <w:r>
        <w:rPr>
          <w:rFonts w:hint="default"/>
        </w:rPr>
        <w:t>Providing SRHR education and support within prison settings is not just a health intervention — it is a human rights imperative. It also helps with rehabilitation and reintegration: empowered with knowledge, self-agency, and support, these women are better able to make safe choices, care for their families, and avoid repeat incarceration.</w:t>
      </w:r>
    </w:p>
    <w:p w14:paraId="58B5A600">
      <w:pPr>
        <w:rPr>
          <w:rFonts w:hint="default"/>
        </w:rPr>
      </w:pPr>
    </w:p>
    <w:p w14:paraId="5B52900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544E"/>
    <w:rsid w:val="7625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2025-06-10T12:08:00Z</dcterms:created>
  <dc:creator>dadi mbalaka</dc:creator>
  <cp:lastModifiedBy>dadi mbalaka</cp:lastModifiedBy>
  <dcterms:modified xsi:type="dcterms:W3CDTF">2025-06-10T12:08:38Z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575D3E87339048978CAC599E9273034E_11</vt:lpwstr>
  </property>
</Properties>
</file>